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4503"/>
        <w:gridCol w:w="5529"/>
      </w:tblGrid>
      <w:tr w:rsidR="00014610" w14:paraId="1F75C58D" w14:textId="77777777" w:rsidTr="005C56DA">
        <w:tc>
          <w:tcPr>
            <w:tcW w:w="3543" w:type="dxa"/>
            <w:shd w:val="clear" w:color="auto" w:fill="DAEEF3" w:themeFill="accent5" w:themeFillTint="33"/>
          </w:tcPr>
          <w:p w14:paraId="26085BA2" w14:textId="77777777" w:rsidR="00014610" w:rsidRPr="005C56DA" w:rsidRDefault="00014610" w:rsidP="00014610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5C56DA">
              <w:rPr>
                <w:b/>
                <w:sz w:val="28"/>
                <w:szCs w:val="28"/>
              </w:rPr>
              <w:t>Modern Street Name</w:t>
            </w:r>
          </w:p>
        </w:tc>
        <w:tc>
          <w:tcPr>
            <w:tcW w:w="4503" w:type="dxa"/>
            <w:shd w:val="clear" w:color="auto" w:fill="DAEEF3" w:themeFill="accent5" w:themeFillTint="33"/>
          </w:tcPr>
          <w:p w14:paraId="29B0105F" w14:textId="77777777" w:rsidR="00014610" w:rsidRPr="005C56DA" w:rsidRDefault="00014610">
            <w:pPr>
              <w:rPr>
                <w:b/>
                <w:sz w:val="28"/>
                <w:szCs w:val="28"/>
              </w:rPr>
            </w:pPr>
            <w:r w:rsidRPr="005C56DA">
              <w:rPr>
                <w:b/>
                <w:sz w:val="28"/>
                <w:szCs w:val="28"/>
              </w:rPr>
              <w:t>Former Name(s)</w:t>
            </w:r>
          </w:p>
        </w:tc>
        <w:tc>
          <w:tcPr>
            <w:tcW w:w="5529" w:type="dxa"/>
            <w:shd w:val="clear" w:color="auto" w:fill="DAEEF3" w:themeFill="accent5" w:themeFillTint="33"/>
          </w:tcPr>
          <w:p w14:paraId="6270E107" w14:textId="77777777" w:rsidR="00014610" w:rsidRPr="005C56DA" w:rsidRDefault="00014610">
            <w:pPr>
              <w:rPr>
                <w:b/>
                <w:sz w:val="28"/>
                <w:szCs w:val="28"/>
              </w:rPr>
            </w:pPr>
            <w:r w:rsidRPr="005C56DA">
              <w:rPr>
                <w:b/>
                <w:sz w:val="28"/>
                <w:szCs w:val="28"/>
              </w:rPr>
              <w:t>Origin of modern name</w:t>
            </w:r>
          </w:p>
        </w:tc>
      </w:tr>
      <w:tr w:rsidR="00014610" w14:paraId="3FDABFF8" w14:textId="77777777" w:rsidTr="00014610">
        <w:tc>
          <w:tcPr>
            <w:tcW w:w="3543" w:type="dxa"/>
          </w:tcPr>
          <w:p w14:paraId="04287D4E" w14:textId="77777777" w:rsidR="00014610" w:rsidRPr="001D67E3" w:rsidRDefault="00014610">
            <w:pPr>
              <w:rPr>
                <w:sz w:val="24"/>
                <w:szCs w:val="24"/>
              </w:rPr>
            </w:pPr>
            <w:r w:rsidRPr="001D67E3">
              <w:rPr>
                <w:sz w:val="24"/>
                <w:szCs w:val="24"/>
              </w:rPr>
              <w:t>High Street</w:t>
            </w:r>
          </w:p>
        </w:tc>
        <w:tc>
          <w:tcPr>
            <w:tcW w:w="4503" w:type="dxa"/>
          </w:tcPr>
          <w:p w14:paraId="205BCCF7" w14:textId="77777777" w:rsidR="00014610" w:rsidRPr="001D67E3" w:rsidRDefault="00014610">
            <w:pPr>
              <w:rPr>
                <w:sz w:val="24"/>
                <w:szCs w:val="24"/>
              </w:rPr>
            </w:pPr>
            <w:r w:rsidRPr="001D67E3">
              <w:rPr>
                <w:sz w:val="24"/>
                <w:szCs w:val="24"/>
              </w:rPr>
              <w:t>Broad Street</w:t>
            </w:r>
          </w:p>
        </w:tc>
        <w:tc>
          <w:tcPr>
            <w:tcW w:w="5529" w:type="dxa"/>
          </w:tcPr>
          <w:p w14:paraId="7CD2D8F9" w14:textId="77777777" w:rsidR="00014610" w:rsidRPr="001D67E3" w:rsidRDefault="00E44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main thoroughfare through the village, the distance between opposite properties being greater than anywhere else in the village.</w:t>
            </w:r>
          </w:p>
        </w:tc>
      </w:tr>
      <w:tr w:rsidR="00014610" w14:paraId="0CB8D913" w14:textId="77777777" w:rsidTr="00014610">
        <w:tc>
          <w:tcPr>
            <w:tcW w:w="3543" w:type="dxa"/>
          </w:tcPr>
          <w:p w14:paraId="46035C25" w14:textId="77777777" w:rsidR="00014610" w:rsidRPr="001D67E3" w:rsidRDefault="00014610">
            <w:pPr>
              <w:rPr>
                <w:sz w:val="24"/>
                <w:szCs w:val="24"/>
              </w:rPr>
            </w:pPr>
            <w:proofErr w:type="spellStart"/>
            <w:r w:rsidRPr="001D67E3">
              <w:rPr>
                <w:sz w:val="24"/>
                <w:szCs w:val="24"/>
              </w:rPr>
              <w:t>Portway</w:t>
            </w:r>
            <w:proofErr w:type="spellEnd"/>
          </w:p>
        </w:tc>
        <w:tc>
          <w:tcPr>
            <w:tcW w:w="4503" w:type="dxa"/>
          </w:tcPr>
          <w:p w14:paraId="09F2C31F" w14:textId="77777777" w:rsidR="00014610" w:rsidRPr="001D67E3" w:rsidRDefault="00014610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41344145" w14:textId="77777777" w:rsidR="00014610" w:rsidRPr="001D67E3" w:rsidRDefault="00E44121" w:rsidP="00E44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road name found in many villages f</w:t>
            </w:r>
            <w:r w:rsidR="00014610" w:rsidRPr="001D67E3">
              <w:rPr>
                <w:sz w:val="24"/>
                <w:szCs w:val="24"/>
              </w:rPr>
              <w:t xml:space="preserve">rom </w:t>
            </w:r>
            <w:r>
              <w:rPr>
                <w:sz w:val="24"/>
                <w:szCs w:val="24"/>
              </w:rPr>
              <w:t xml:space="preserve">the </w:t>
            </w:r>
            <w:r w:rsidR="00014610" w:rsidRPr="001D67E3">
              <w:rPr>
                <w:sz w:val="24"/>
                <w:szCs w:val="24"/>
              </w:rPr>
              <w:t>Roman meaning entrance to the settlement</w:t>
            </w:r>
            <w:r w:rsidR="006841C0">
              <w:rPr>
                <w:sz w:val="24"/>
                <w:szCs w:val="24"/>
              </w:rPr>
              <w:t>.</w:t>
            </w:r>
          </w:p>
        </w:tc>
      </w:tr>
      <w:tr w:rsidR="00014610" w14:paraId="2AAA1B16" w14:textId="77777777" w:rsidTr="00014610">
        <w:tc>
          <w:tcPr>
            <w:tcW w:w="3543" w:type="dxa"/>
          </w:tcPr>
          <w:p w14:paraId="2A6C5BAF" w14:textId="77777777" w:rsidR="00014610" w:rsidRPr="001D67E3" w:rsidRDefault="00014610">
            <w:pPr>
              <w:rPr>
                <w:sz w:val="24"/>
                <w:szCs w:val="24"/>
              </w:rPr>
            </w:pPr>
            <w:r w:rsidRPr="001D67E3">
              <w:rPr>
                <w:sz w:val="24"/>
                <w:szCs w:val="24"/>
              </w:rPr>
              <w:t>School Hill</w:t>
            </w:r>
          </w:p>
        </w:tc>
        <w:tc>
          <w:tcPr>
            <w:tcW w:w="4503" w:type="dxa"/>
          </w:tcPr>
          <w:p w14:paraId="1A0621BE" w14:textId="0998E216" w:rsidR="00014610" w:rsidRPr="001D67E3" w:rsidRDefault="00014610">
            <w:pPr>
              <w:rPr>
                <w:sz w:val="24"/>
                <w:szCs w:val="24"/>
              </w:rPr>
            </w:pPr>
            <w:r w:rsidRPr="001D67E3">
              <w:rPr>
                <w:sz w:val="24"/>
                <w:szCs w:val="24"/>
              </w:rPr>
              <w:t>College Hill</w:t>
            </w:r>
            <w:r w:rsidR="00346BE2">
              <w:rPr>
                <w:sz w:val="24"/>
                <w:szCs w:val="24"/>
              </w:rPr>
              <w:t xml:space="preserve">, </w:t>
            </w:r>
            <w:r w:rsidR="0016070E">
              <w:rPr>
                <w:sz w:val="24"/>
                <w:szCs w:val="24"/>
              </w:rPr>
              <w:t>Church Ring (at the top)</w:t>
            </w:r>
            <w:r w:rsidR="00346BE2">
              <w:rPr>
                <w:sz w:val="24"/>
                <w:szCs w:val="24"/>
              </w:rPr>
              <w:t xml:space="preserve">, Church Hill </w:t>
            </w:r>
          </w:p>
        </w:tc>
        <w:tc>
          <w:tcPr>
            <w:tcW w:w="5529" w:type="dxa"/>
          </w:tcPr>
          <w:p w14:paraId="78492F57" w14:textId="1B1FEA5F" w:rsidR="00014610" w:rsidRPr="001D67E3" w:rsidRDefault="001100F8">
            <w:pPr>
              <w:rPr>
                <w:sz w:val="24"/>
                <w:szCs w:val="24"/>
              </w:rPr>
            </w:pPr>
            <w:r w:rsidRPr="001D67E3">
              <w:rPr>
                <w:sz w:val="24"/>
                <w:szCs w:val="24"/>
              </w:rPr>
              <w:t>Location of the village school</w:t>
            </w:r>
            <w:r w:rsidR="00E44121">
              <w:rPr>
                <w:sz w:val="24"/>
                <w:szCs w:val="24"/>
              </w:rPr>
              <w:t xml:space="preserve"> and, for a while, </w:t>
            </w:r>
            <w:proofErr w:type="spellStart"/>
            <w:r w:rsidR="00E44121">
              <w:rPr>
                <w:sz w:val="24"/>
                <w:szCs w:val="24"/>
              </w:rPr>
              <w:t>Schorne</w:t>
            </w:r>
            <w:proofErr w:type="spellEnd"/>
            <w:r w:rsidR="00E44121">
              <w:rPr>
                <w:sz w:val="24"/>
                <w:szCs w:val="24"/>
              </w:rPr>
              <w:t xml:space="preserve"> College.</w:t>
            </w:r>
            <w:r w:rsidR="00B910BE">
              <w:rPr>
                <w:sz w:val="24"/>
                <w:szCs w:val="24"/>
              </w:rPr>
              <w:t xml:space="preserve"> </w:t>
            </w:r>
            <w:r w:rsidR="00346BE2">
              <w:rPr>
                <w:sz w:val="24"/>
                <w:szCs w:val="24"/>
              </w:rPr>
              <w:t>(</w:t>
            </w:r>
            <w:r w:rsidR="00B910BE">
              <w:rPr>
                <w:sz w:val="24"/>
                <w:szCs w:val="24"/>
              </w:rPr>
              <w:t xml:space="preserve">The loop at the top end around the east end of the churchyard and down to Parsnip Pond was once called </w:t>
            </w:r>
            <w:r w:rsidR="00B910BE" w:rsidRPr="00B910BE">
              <w:rPr>
                <w:i/>
                <w:sz w:val="24"/>
                <w:szCs w:val="24"/>
              </w:rPr>
              <w:t>Church Ring</w:t>
            </w:r>
            <w:r w:rsidR="00346BE2">
              <w:rPr>
                <w:i/>
                <w:sz w:val="24"/>
                <w:szCs w:val="24"/>
              </w:rPr>
              <w:t>)</w:t>
            </w:r>
            <w:r w:rsidR="00B910BE">
              <w:rPr>
                <w:sz w:val="24"/>
                <w:szCs w:val="24"/>
              </w:rPr>
              <w:t>.</w:t>
            </w:r>
            <w:r w:rsidR="00633C85">
              <w:rPr>
                <w:sz w:val="24"/>
                <w:szCs w:val="24"/>
              </w:rPr>
              <w:t xml:space="preserve"> It appears as Church Hill</w:t>
            </w:r>
            <w:r w:rsidR="00346BE2">
              <w:rPr>
                <w:sz w:val="24"/>
                <w:szCs w:val="24"/>
              </w:rPr>
              <w:t xml:space="preserve"> on deeds from the mid-19</w:t>
            </w:r>
            <w:r w:rsidR="00346BE2" w:rsidRPr="00346BE2">
              <w:rPr>
                <w:sz w:val="24"/>
                <w:szCs w:val="24"/>
                <w:vertAlign w:val="superscript"/>
              </w:rPr>
              <w:t>th</w:t>
            </w:r>
            <w:r w:rsidR="00346BE2">
              <w:rPr>
                <w:sz w:val="24"/>
                <w:szCs w:val="24"/>
              </w:rPr>
              <w:t xml:space="preserve"> century until about 1910</w:t>
            </w:r>
          </w:p>
        </w:tc>
      </w:tr>
      <w:tr w:rsidR="00014610" w14:paraId="37B9C335" w14:textId="77777777" w:rsidTr="00014610">
        <w:tc>
          <w:tcPr>
            <w:tcW w:w="3543" w:type="dxa"/>
          </w:tcPr>
          <w:p w14:paraId="5ADDE5D8" w14:textId="77777777" w:rsidR="00014610" w:rsidRPr="001D67E3" w:rsidRDefault="00014610">
            <w:pPr>
              <w:rPr>
                <w:sz w:val="24"/>
                <w:szCs w:val="24"/>
              </w:rPr>
            </w:pPr>
            <w:proofErr w:type="spellStart"/>
            <w:r w:rsidRPr="001D67E3">
              <w:rPr>
                <w:sz w:val="24"/>
                <w:szCs w:val="24"/>
              </w:rPr>
              <w:t>Quainton</w:t>
            </w:r>
            <w:proofErr w:type="spellEnd"/>
            <w:r w:rsidRPr="001D67E3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4503" w:type="dxa"/>
          </w:tcPr>
          <w:p w14:paraId="0DC77AEB" w14:textId="77777777" w:rsidR="00014610" w:rsidRPr="001D67E3" w:rsidRDefault="00014610">
            <w:pPr>
              <w:rPr>
                <w:sz w:val="24"/>
                <w:szCs w:val="24"/>
              </w:rPr>
            </w:pPr>
            <w:proofErr w:type="spellStart"/>
            <w:r w:rsidRPr="001D67E3">
              <w:rPr>
                <w:sz w:val="24"/>
                <w:szCs w:val="24"/>
              </w:rPr>
              <w:t>Hogshaw</w:t>
            </w:r>
            <w:proofErr w:type="spellEnd"/>
            <w:r w:rsidRPr="001D67E3">
              <w:rPr>
                <w:sz w:val="24"/>
                <w:szCs w:val="24"/>
              </w:rPr>
              <w:t xml:space="preserve"> Road</w:t>
            </w:r>
            <w:r w:rsidR="00E44121">
              <w:rPr>
                <w:sz w:val="24"/>
                <w:szCs w:val="24"/>
              </w:rPr>
              <w:t>, Lower Road</w:t>
            </w:r>
            <w:r w:rsidR="0016070E">
              <w:rPr>
                <w:sz w:val="24"/>
                <w:szCs w:val="24"/>
              </w:rPr>
              <w:t xml:space="preserve">, Lower End, </w:t>
            </w:r>
            <w:proofErr w:type="spellStart"/>
            <w:r w:rsidR="0016070E">
              <w:rPr>
                <w:sz w:val="24"/>
                <w:szCs w:val="24"/>
              </w:rPr>
              <w:t>Quainton</w:t>
            </w:r>
            <w:proofErr w:type="spellEnd"/>
            <w:r w:rsidR="0016070E">
              <w:rPr>
                <w:sz w:val="24"/>
                <w:szCs w:val="24"/>
              </w:rPr>
              <w:t xml:space="preserve"> Street, </w:t>
            </w:r>
            <w:proofErr w:type="spellStart"/>
            <w:r w:rsidR="0016070E">
              <w:rPr>
                <w:sz w:val="24"/>
                <w:szCs w:val="24"/>
              </w:rPr>
              <w:t>Hogshaw</w:t>
            </w:r>
            <w:proofErr w:type="spellEnd"/>
            <w:r w:rsidR="0016070E">
              <w:rPr>
                <w:sz w:val="24"/>
                <w:szCs w:val="24"/>
              </w:rPr>
              <w:t xml:space="preserve"> Street</w:t>
            </w:r>
          </w:p>
        </w:tc>
        <w:tc>
          <w:tcPr>
            <w:tcW w:w="5529" w:type="dxa"/>
          </w:tcPr>
          <w:p w14:paraId="38C34EFB" w14:textId="19882677" w:rsidR="00014610" w:rsidRPr="001D67E3" w:rsidRDefault="00E44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Road leads to </w:t>
            </w:r>
            <w:proofErr w:type="spellStart"/>
            <w:r>
              <w:rPr>
                <w:sz w:val="24"/>
                <w:szCs w:val="24"/>
              </w:rPr>
              <w:t>Quainton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 w:rsidR="001100F8" w:rsidRPr="001D67E3">
              <w:rPr>
                <w:sz w:val="24"/>
                <w:szCs w:val="24"/>
              </w:rPr>
              <w:t>Hogshaw</w:t>
            </w:r>
            <w:proofErr w:type="spellEnd"/>
            <w:r w:rsidR="00B910BE">
              <w:rPr>
                <w:sz w:val="24"/>
                <w:szCs w:val="24"/>
              </w:rPr>
              <w:t xml:space="preserve">. People living in this road </w:t>
            </w:r>
            <w:r>
              <w:rPr>
                <w:sz w:val="24"/>
                <w:szCs w:val="24"/>
              </w:rPr>
              <w:t>were described as “</w:t>
            </w:r>
            <w:r w:rsidRPr="00B910BE">
              <w:rPr>
                <w:i/>
                <w:sz w:val="24"/>
                <w:szCs w:val="24"/>
              </w:rPr>
              <w:t>down-</w:t>
            </w:r>
            <w:proofErr w:type="spellStart"/>
            <w:r w:rsidRPr="00B910BE">
              <w:rPr>
                <w:i/>
                <w:sz w:val="24"/>
                <w:szCs w:val="24"/>
              </w:rPr>
              <w:t>towners</w:t>
            </w:r>
            <w:proofErr w:type="spellEnd"/>
            <w:r>
              <w:rPr>
                <w:sz w:val="24"/>
                <w:szCs w:val="24"/>
              </w:rPr>
              <w:t>” in Victorian times.</w:t>
            </w:r>
            <w:r w:rsidR="00B910BE">
              <w:rPr>
                <w:sz w:val="24"/>
                <w:szCs w:val="24"/>
              </w:rPr>
              <w:t xml:space="preserve"> For years it was the most populous road in the village</w:t>
            </w:r>
            <w:r w:rsidR="00080EC4">
              <w:rPr>
                <w:sz w:val="24"/>
                <w:szCs w:val="24"/>
              </w:rPr>
              <w:t>, largely comprised of small, rented cottages</w:t>
            </w:r>
            <w:r w:rsidR="00B910BE">
              <w:rPr>
                <w:sz w:val="24"/>
                <w:szCs w:val="24"/>
              </w:rPr>
              <w:t>.</w:t>
            </w:r>
          </w:p>
        </w:tc>
      </w:tr>
      <w:tr w:rsidR="00014610" w14:paraId="2FF9A500" w14:textId="77777777" w:rsidTr="00014610">
        <w:tc>
          <w:tcPr>
            <w:tcW w:w="3543" w:type="dxa"/>
          </w:tcPr>
          <w:p w14:paraId="6C82A1CA" w14:textId="77777777" w:rsidR="00014610" w:rsidRPr="001D67E3" w:rsidRDefault="00014610">
            <w:pPr>
              <w:rPr>
                <w:sz w:val="24"/>
                <w:szCs w:val="24"/>
              </w:rPr>
            </w:pPr>
            <w:r w:rsidRPr="001D67E3">
              <w:rPr>
                <w:sz w:val="24"/>
                <w:szCs w:val="24"/>
              </w:rPr>
              <w:t>St John</w:t>
            </w:r>
            <w:r w:rsidR="00530E60">
              <w:rPr>
                <w:sz w:val="24"/>
                <w:szCs w:val="24"/>
              </w:rPr>
              <w:t>’</w:t>
            </w:r>
            <w:r w:rsidRPr="001D67E3">
              <w:rPr>
                <w:sz w:val="24"/>
                <w:szCs w:val="24"/>
              </w:rPr>
              <w:t xml:space="preserve">s </w:t>
            </w:r>
            <w:r w:rsidR="005C56DA" w:rsidRPr="001D67E3">
              <w:rPr>
                <w:sz w:val="24"/>
                <w:szCs w:val="24"/>
              </w:rPr>
              <w:t>Lane</w:t>
            </w:r>
            <w:r w:rsidR="00B910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03" w:type="dxa"/>
          </w:tcPr>
          <w:p w14:paraId="6A85C4E8" w14:textId="77777777" w:rsidR="00014610" w:rsidRPr="001D67E3" w:rsidRDefault="00014610">
            <w:pPr>
              <w:rPr>
                <w:sz w:val="24"/>
                <w:szCs w:val="24"/>
              </w:rPr>
            </w:pPr>
            <w:r w:rsidRPr="001D67E3">
              <w:rPr>
                <w:sz w:val="24"/>
                <w:szCs w:val="24"/>
              </w:rPr>
              <w:t>Carters Lane</w:t>
            </w:r>
          </w:p>
        </w:tc>
        <w:tc>
          <w:tcPr>
            <w:tcW w:w="5529" w:type="dxa"/>
          </w:tcPr>
          <w:p w14:paraId="28DFE24E" w14:textId="77777777" w:rsidR="00014610" w:rsidRPr="001D67E3" w:rsidRDefault="005C56DA">
            <w:pPr>
              <w:rPr>
                <w:sz w:val="24"/>
                <w:szCs w:val="24"/>
              </w:rPr>
            </w:pPr>
            <w:r w:rsidRPr="001D67E3">
              <w:rPr>
                <w:sz w:val="24"/>
                <w:szCs w:val="24"/>
              </w:rPr>
              <w:t>The oldest property in</w:t>
            </w:r>
            <w:r w:rsidR="001100F8" w:rsidRPr="001D67E3">
              <w:rPr>
                <w:sz w:val="24"/>
                <w:szCs w:val="24"/>
              </w:rPr>
              <w:t xml:space="preserve"> the lane is St John’s Manor</w:t>
            </w:r>
            <w:r w:rsidR="006841C0">
              <w:rPr>
                <w:sz w:val="24"/>
                <w:szCs w:val="24"/>
              </w:rPr>
              <w:t>.</w:t>
            </w:r>
          </w:p>
        </w:tc>
      </w:tr>
      <w:tr w:rsidR="00014610" w14:paraId="593AB37E" w14:textId="77777777" w:rsidTr="00014610">
        <w:tc>
          <w:tcPr>
            <w:tcW w:w="3543" w:type="dxa"/>
          </w:tcPr>
          <w:p w14:paraId="173BC29A" w14:textId="77777777" w:rsidR="00014610" w:rsidRPr="001D67E3" w:rsidRDefault="00014610">
            <w:pPr>
              <w:rPr>
                <w:sz w:val="24"/>
                <w:szCs w:val="24"/>
              </w:rPr>
            </w:pPr>
            <w:r w:rsidRPr="001D67E3">
              <w:rPr>
                <w:sz w:val="24"/>
                <w:szCs w:val="24"/>
              </w:rPr>
              <w:t>Carters Lane</w:t>
            </w:r>
          </w:p>
        </w:tc>
        <w:tc>
          <w:tcPr>
            <w:tcW w:w="4503" w:type="dxa"/>
          </w:tcPr>
          <w:p w14:paraId="6AA53A00" w14:textId="77777777" w:rsidR="00014610" w:rsidRPr="001D67E3" w:rsidRDefault="00160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(adjacent to </w:t>
            </w:r>
            <w:proofErr w:type="spellStart"/>
            <w:r>
              <w:rPr>
                <w:sz w:val="24"/>
                <w:szCs w:val="24"/>
              </w:rPr>
              <w:t>Stonehill</w:t>
            </w:r>
            <w:proofErr w:type="spellEnd"/>
            <w:r>
              <w:rPr>
                <w:sz w:val="24"/>
                <w:szCs w:val="24"/>
              </w:rPr>
              <w:t xml:space="preserve"> Farm it was once called </w:t>
            </w:r>
            <w:proofErr w:type="spellStart"/>
            <w:r>
              <w:rPr>
                <w:sz w:val="24"/>
                <w:szCs w:val="24"/>
              </w:rPr>
              <w:t>Hogshaw</w:t>
            </w:r>
            <w:proofErr w:type="spellEnd"/>
            <w:r>
              <w:rPr>
                <w:sz w:val="24"/>
                <w:szCs w:val="24"/>
              </w:rPr>
              <w:t xml:space="preserve"> Turn)</w:t>
            </w:r>
          </w:p>
        </w:tc>
        <w:tc>
          <w:tcPr>
            <w:tcW w:w="5529" w:type="dxa"/>
          </w:tcPr>
          <w:p w14:paraId="5FAF0AB5" w14:textId="3619FA66" w:rsidR="00014610" w:rsidRPr="001D67E3" w:rsidRDefault="00014610">
            <w:pPr>
              <w:rPr>
                <w:sz w:val="24"/>
                <w:szCs w:val="24"/>
              </w:rPr>
            </w:pPr>
            <w:r w:rsidRPr="001D67E3">
              <w:rPr>
                <w:i/>
                <w:sz w:val="24"/>
                <w:szCs w:val="24"/>
              </w:rPr>
              <w:t>Probably</w:t>
            </w:r>
            <w:r w:rsidRPr="001D67E3">
              <w:rPr>
                <w:sz w:val="24"/>
                <w:szCs w:val="24"/>
              </w:rPr>
              <w:t xml:space="preserve"> named after the main users, the carters and carr</w:t>
            </w:r>
            <w:r w:rsidR="005C56DA" w:rsidRPr="001D67E3">
              <w:rPr>
                <w:sz w:val="24"/>
                <w:szCs w:val="24"/>
              </w:rPr>
              <w:t>iers.</w:t>
            </w:r>
            <w:r w:rsidR="00633C85">
              <w:rPr>
                <w:sz w:val="24"/>
                <w:szCs w:val="24"/>
              </w:rPr>
              <w:t xml:space="preserve"> Colloquially known as Gypsy Lane in the past due to a </w:t>
            </w:r>
            <w:r w:rsidR="00080EC4">
              <w:rPr>
                <w:sz w:val="24"/>
                <w:szCs w:val="24"/>
              </w:rPr>
              <w:t xml:space="preserve">centuries-old </w:t>
            </w:r>
            <w:r w:rsidR="00633C85">
              <w:rPr>
                <w:sz w:val="24"/>
                <w:szCs w:val="24"/>
              </w:rPr>
              <w:t>gy</w:t>
            </w:r>
            <w:r w:rsidR="00080EC4">
              <w:rPr>
                <w:sz w:val="24"/>
                <w:szCs w:val="24"/>
              </w:rPr>
              <w:t>psy encampment in the lane.</w:t>
            </w:r>
          </w:p>
        </w:tc>
      </w:tr>
      <w:tr w:rsidR="00014610" w14:paraId="4F33DC80" w14:textId="77777777" w:rsidTr="00014610">
        <w:tc>
          <w:tcPr>
            <w:tcW w:w="3543" w:type="dxa"/>
          </w:tcPr>
          <w:p w14:paraId="3C04DEA3" w14:textId="77777777" w:rsidR="00014610" w:rsidRPr="001D67E3" w:rsidRDefault="00014610">
            <w:pPr>
              <w:rPr>
                <w:sz w:val="24"/>
                <w:szCs w:val="24"/>
              </w:rPr>
            </w:pPr>
            <w:r w:rsidRPr="001D67E3">
              <w:rPr>
                <w:sz w:val="24"/>
                <w:szCs w:val="24"/>
              </w:rPr>
              <w:t>Elmers Meadow</w:t>
            </w:r>
            <w:r w:rsidR="0016070E">
              <w:rPr>
                <w:sz w:val="24"/>
                <w:szCs w:val="24"/>
              </w:rPr>
              <w:t xml:space="preserve"> </w:t>
            </w:r>
            <w:r w:rsidR="00BF27BA" w:rsidRPr="00BF27BA">
              <w:rPr>
                <w:sz w:val="24"/>
                <w:szCs w:val="24"/>
              </w:rPr>
              <w:t>(1993)</w:t>
            </w:r>
          </w:p>
        </w:tc>
        <w:tc>
          <w:tcPr>
            <w:tcW w:w="4503" w:type="dxa"/>
          </w:tcPr>
          <w:p w14:paraId="21DDE257" w14:textId="77777777" w:rsidR="00014610" w:rsidRPr="001D67E3" w:rsidRDefault="00014610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5840F640" w14:textId="77777777" w:rsidR="00014610" w:rsidRPr="001D67E3" w:rsidRDefault="009E4110" w:rsidP="009E4110">
            <w:pPr>
              <w:rPr>
                <w:sz w:val="24"/>
                <w:szCs w:val="24"/>
              </w:rPr>
            </w:pPr>
            <w:r w:rsidRPr="009E4110">
              <w:rPr>
                <w:i/>
                <w:sz w:val="24"/>
                <w:szCs w:val="24"/>
              </w:rPr>
              <w:t>Elmer</w:t>
            </w:r>
            <w:r>
              <w:rPr>
                <w:sz w:val="24"/>
                <w:szCs w:val="24"/>
              </w:rPr>
              <w:t xml:space="preserve"> was a</w:t>
            </w:r>
            <w:r w:rsidR="00014610" w:rsidRPr="001D67E3">
              <w:rPr>
                <w:sz w:val="24"/>
                <w:szCs w:val="24"/>
              </w:rPr>
              <w:t xml:space="preserve"> village farming family name</w:t>
            </w:r>
            <w:r w:rsidR="006841C0">
              <w:rPr>
                <w:sz w:val="24"/>
                <w:szCs w:val="24"/>
              </w:rPr>
              <w:t>.</w:t>
            </w:r>
          </w:p>
        </w:tc>
      </w:tr>
      <w:tr w:rsidR="00014610" w14:paraId="5AC93886" w14:textId="77777777" w:rsidTr="00014610">
        <w:tc>
          <w:tcPr>
            <w:tcW w:w="3543" w:type="dxa"/>
          </w:tcPr>
          <w:p w14:paraId="139EFFE2" w14:textId="77777777" w:rsidR="00014610" w:rsidRPr="001D67E3" w:rsidRDefault="00014610">
            <w:pPr>
              <w:rPr>
                <w:sz w:val="24"/>
                <w:szCs w:val="24"/>
              </w:rPr>
            </w:pPr>
            <w:proofErr w:type="spellStart"/>
            <w:r w:rsidRPr="001D67E3">
              <w:rPr>
                <w:sz w:val="24"/>
                <w:szCs w:val="24"/>
              </w:rPr>
              <w:t>Gibbings</w:t>
            </w:r>
            <w:proofErr w:type="spellEnd"/>
            <w:r w:rsidRPr="001D67E3">
              <w:rPr>
                <w:sz w:val="24"/>
                <w:szCs w:val="24"/>
              </w:rPr>
              <w:t xml:space="preserve"> Close</w:t>
            </w:r>
            <w:r w:rsidR="0016070E">
              <w:rPr>
                <w:sz w:val="24"/>
                <w:szCs w:val="24"/>
              </w:rPr>
              <w:t xml:space="preserve"> </w:t>
            </w:r>
            <w:r w:rsidR="00734DB5">
              <w:rPr>
                <w:sz w:val="24"/>
                <w:szCs w:val="24"/>
              </w:rPr>
              <w:t>(</w:t>
            </w:r>
            <w:r w:rsidR="0016070E">
              <w:rPr>
                <w:sz w:val="24"/>
                <w:szCs w:val="24"/>
              </w:rPr>
              <w:t>c1950</w:t>
            </w:r>
            <w:r w:rsidR="00734DB5">
              <w:rPr>
                <w:sz w:val="24"/>
                <w:szCs w:val="24"/>
              </w:rPr>
              <w:t>)</w:t>
            </w:r>
          </w:p>
        </w:tc>
        <w:tc>
          <w:tcPr>
            <w:tcW w:w="4503" w:type="dxa"/>
          </w:tcPr>
          <w:p w14:paraId="55CB2B5C" w14:textId="77777777" w:rsidR="00014610" w:rsidRPr="001D67E3" w:rsidRDefault="00E44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Gibbons Close</w:t>
            </w:r>
          </w:p>
        </w:tc>
        <w:tc>
          <w:tcPr>
            <w:tcW w:w="5529" w:type="dxa"/>
          </w:tcPr>
          <w:p w14:paraId="6E4B5358" w14:textId="77777777" w:rsidR="00014610" w:rsidRPr="001D67E3" w:rsidRDefault="00014610">
            <w:pPr>
              <w:rPr>
                <w:sz w:val="24"/>
                <w:szCs w:val="24"/>
              </w:rPr>
            </w:pPr>
            <w:r w:rsidRPr="001D67E3">
              <w:rPr>
                <w:sz w:val="24"/>
                <w:szCs w:val="24"/>
              </w:rPr>
              <w:t>Named after a former land-holder on this site</w:t>
            </w:r>
            <w:r w:rsidR="006841C0">
              <w:rPr>
                <w:sz w:val="24"/>
                <w:szCs w:val="24"/>
              </w:rPr>
              <w:t>. Two hundred years ago the field on this site was called Gibbons Close</w:t>
            </w:r>
          </w:p>
        </w:tc>
      </w:tr>
      <w:tr w:rsidR="00014610" w14:paraId="4BED77EC" w14:textId="77777777" w:rsidTr="00014610">
        <w:tc>
          <w:tcPr>
            <w:tcW w:w="3543" w:type="dxa"/>
          </w:tcPr>
          <w:p w14:paraId="748A59B3" w14:textId="77777777" w:rsidR="00014610" w:rsidRPr="001D67E3" w:rsidRDefault="00014610" w:rsidP="006841C0">
            <w:pPr>
              <w:rPr>
                <w:sz w:val="24"/>
                <w:szCs w:val="24"/>
              </w:rPr>
            </w:pPr>
            <w:proofErr w:type="spellStart"/>
            <w:r w:rsidRPr="001D67E3">
              <w:rPr>
                <w:sz w:val="24"/>
                <w:szCs w:val="24"/>
              </w:rPr>
              <w:t>Shepp</w:t>
            </w:r>
            <w:r w:rsidR="00D742D4">
              <w:rPr>
                <w:sz w:val="24"/>
                <w:szCs w:val="24"/>
              </w:rPr>
              <w:t>e</w:t>
            </w:r>
            <w:r w:rsidRPr="001D67E3">
              <w:rPr>
                <w:sz w:val="24"/>
                <w:szCs w:val="24"/>
              </w:rPr>
              <w:t>rds</w:t>
            </w:r>
            <w:proofErr w:type="spellEnd"/>
            <w:r w:rsidRPr="001D67E3">
              <w:rPr>
                <w:sz w:val="24"/>
                <w:szCs w:val="24"/>
              </w:rPr>
              <w:t xml:space="preserve"> Close</w:t>
            </w:r>
            <w:r w:rsidR="0016070E">
              <w:rPr>
                <w:sz w:val="24"/>
                <w:szCs w:val="24"/>
              </w:rPr>
              <w:t xml:space="preserve"> </w:t>
            </w:r>
            <w:r w:rsidR="00734DB5">
              <w:rPr>
                <w:sz w:val="24"/>
                <w:szCs w:val="24"/>
              </w:rPr>
              <w:t>(</w:t>
            </w:r>
            <w:r w:rsidR="006841C0">
              <w:rPr>
                <w:sz w:val="24"/>
                <w:szCs w:val="24"/>
              </w:rPr>
              <w:t>mid 198</w:t>
            </w:r>
            <w:r w:rsidR="0016070E">
              <w:rPr>
                <w:sz w:val="24"/>
                <w:szCs w:val="24"/>
              </w:rPr>
              <w:t>0s</w:t>
            </w:r>
            <w:r w:rsidR="00734DB5">
              <w:rPr>
                <w:sz w:val="24"/>
                <w:szCs w:val="24"/>
              </w:rPr>
              <w:t>)</w:t>
            </w:r>
          </w:p>
        </w:tc>
        <w:tc>
          <w:tcPr>
            <w:tcW w:w="4503" w:type="dxa"/>
          </w:tcPr>
          <w:p w14:paraId="7AA00CE1" w14:textId="77777777" w:rsidR="00014610" w:rsidRPr="001D67E3" w:rsidRDefault="00014610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691B0075" w14:textId="77777777" w:rsidR="00014610" w:rsidRPr="001D67E3" w:rsidRDefault="00014610" w:rsidP="00633C85">
            <w:pPr>
              <w:rPr>
                <w:sz w:val="24"/>
                <w:szCs w:val="24"/>
              </w:rPr>
            </w:pPr>
            <w:r w:rsidRPr="001D67E3">
              <w:rPr>
                <w:sz w:val="24"/>
                <w:szCs w:val="24"/>
              </w:rPr>
              <w:t>Named after a former land-holder on this site</w:t>
            </w:r>
            <w:r w:rsidR="006841C0">
              <w:rPr>
                <w:sz w:val="24"/>
                <w:szCs w:val="24"/>
              </w:rPr>
              <w:t>.</w:t>
            </w:r>
          </w:p>
        </w:tc>
      </w:tr>
      <w:tr w:rsidR="00014610" w14:paraId="4BA82AAF" w14:textId="77777777" w:rsidTr="00014610">
        <w:tc>
          <w:tcPr>
            <w:tcW w:w="3543" w:type="dxa"/>
          </w:tcPr>
          <w:p w14:paraId="701E7664" w14:textId="77777777" w:rsidR="00014610" w:rsidRPr="001D67E3" w:rsidRDefault="00014610">
            <w:pPr>
              <w:rPr>
                <w:sz w:val="24"/>
                <w:szCs w:val="24"/>
              </w:rPr>
            </w:pPr>
            <w:r w:rsidRPr="001D67E3">
              <w:rPr>
                <w:sz w:val="24"/>
                <w:szCs w:val="24"/>
              </w:rPr>
              <w:t>Carters Meadow</w:t>
            </w:r>
            <w:r w:rsidR="0016070E">
              <w:rPr>
                <w:sz w:val="24"/>
                <w:szCs w:val="24"/>
              </w:rPr>
              <w:t xml:space="preserve">  </w:t>
            </w:r>
            <w:r w:rsidR="00BF27BA" w:rsidRPr="00BF27BA">
              <w:rPr>
                <w:sz w:val="24"/>
                <w:szCs w:val="24"/>
              </w:rPr>
              <w:t>(1995)</w:t>
            </w:r>
          </w:p>
        </w:tc>
        <w:tc>
          <w:tcPr>
            <w:tcW w:w="4503" w:type="dxa"/>
          </w:tcPr>
          <w:p w14:paraId="5BB0DC7A" w14:textId="77777777" w:rsidR="00014610" w:rsidRPr="001D67E3" w:rsidRDefault="00014610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2B0721CB" w14:textId="77777777" w:rsidR="00014610" w:rsidRPr="001D67E3" w:rsidRDefault="005C56DA" w:rsidP="005C56DA">
            <w:pPr>
              <w:rPr>
                <w:sz w:val="24"/>
                <w:szCs w:val="24"/>
              </w:rPr>
            </w:pPr>
            <w:r w:rsidRPr="001D67E3">
              <w:rPr>
                <w:sz w:val="24"/>
                <w:szCs w:val="24"/>
              </w:rPr>
              <w:t>N</w:t>
            </w:r>
            <w:r w:rsidR="00014610" w:rsidRPr="001D67E3">
              <w:rPr>
                <w:sz w:val="24"/>
                <w:szCs w:val="24"/>
              </w:rPr>
              <w:t>amed</w:t>
            </w:r>
            <w:r w:rsidR="00D742D4">
              <w:rPr>
                <w:sz w:val="24"/>
                <w:szCs w:val="24"/>
              </w:rPr>
              <w:t xml:space="preserve"> after a local woman called </w:t>
            </w:r>
            <w:r w:rsidR="00D742D4" w:rsidRPr="009E4110">
              <w:rPr>
                <w:i/>
                <w:sz w:val="24"/>
                <w:szCs w:val="24"/>
              </w:rPr>
              <w:t>Alice Carter</w:t>
            </w:r>
            <w:r w:rsidR="00D742D4">
              <w:rPr>
                <w:sz w:val="24"/>
                <w:szCs w:val="24"/>
              </w:rPr>
              <w:t xml:space="preserve"> who owned the site upon which the estate is built</w:t>
            </w:r>
            <w:r w:rsidR="006841C0">
              <w:rPr>
                <w:sz w:val="24"/>
                <w:szCs w:val="24"/>
              </w:rPr>
              <w:t>.</w:t>
            </w:r>
          </w:p>
        </w:tc>
      </w:tr>
      <w:tr w:rsidR="00014610" w14:paraId="02D0A674" w14:textId="77777777" w:rsidTr="00014610">
        <w:tc>
          <w:tcPr>
            <w:tcW w:w="3543" w:type="dxa"/>
          </w:tcPr>
          <w:p w14:paraId="0D7A4F6C" w14:textId="77777777" w:rsidR="00014610" w:rsidRPr="001D67E3" w:rsidRDefault="00014610">
            <w:pPr>
              <w:rPr>
                <w:sz w:val="24"/>
                <w:szCs w:val="24"/>
              </w:rPr>
            </w:pPr>
            <w:r w:rsidRPr="001D67E3">
              <w:rPr>
                <w:sz w:val="24"/>
                <w:szCs w:val="24"/>
              </w:rPr>
              <w:t>Dudley Close</w:t>
            </w:r>
            <w:r w:rsidR="0016070E">
              <w:rPr>
                <w:sz w:val="24"/>
                <w:szCs w:val="24"/>
              </w:rPr>
              <w:t xml:space="preserve"> </w:t>
            </w:r>
            <w:r w:rsidR="002A450C">
              <w:rPr>
                <w:sz w:val="24"/>
                <w:szCs w:val="24"/>
              </w:rPr>
              <w:t>(1994)</w:t>
            </w:r>
          </w:p>
        </w:tc>
        <w:tc>
          <w:tcPr>
            <w:tcW w:w="4503" w:type="dxa"/>
          </w:tcPr>
          <w:p w14:paraId="28459F87" w14:textId="77777777" w:rsidR="00014610" w:rsidRPr="001D67E3" w:rsidRDefault="00014610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1205C7DA" w14:textId="3711DBE4" w:rsidR="00014610" w:rsidRPr="001D67E3" w:rsidRDefault="00014610" w:rsidP="005C56DA">
            <w:pPr>
              <w:rPr>
                <w:sz w:val="24"/>
                <w:szCs w:val="24"/>
              </w:rPr>
            </w:pPr>
            <w:r w:rsidRPr="001D67E3">
              <w:rPr>
                <w:sz w:val="24"/>
                <w:szCs w:val="24"/>
              </w:rPr>
              <w:t>Named after a village builder</w:t>
            </w:r>
            <w:r w:rsidR="00530E60">
              <w:rPr>
                <w:sz w:val="24"/>
                <w:szCs w:val="24"/>
              </w:rPr>
              <w:t xml:space="preserve"> and undertaker</w:t>
            </w:r>
            <w:r w:rsidRPr="001D67E3">
              <w:rPr>
                <w:sz w:val="24"/>
                <w:szCs w:val="24"/>
              </w:rPr>
              <w:t xml:space="preserve">, </w:t>
            </w:r>
            <w:r w:rsidRPr="009E4110">
              <w:rPr>
                <w:i/>
                <w:sz w:val="24"/>
                <w:szCs w:val="24"/>
              </w:rPr>
              <w:t>Ted Dudley</w:t>
            </w:r>
            <w:r w:rsidR="00633C85">
              <w:rPr>
                <w:sz w:val="24"/>
                <w:szCs w:val="24"/>
              </w:rPr>
              <w:t xml:space="preserve">, </w:t>
            </w:r>
            <w:r w:rsidR="005C56DA" w:rsidRPr="001D67E3">
              <w:rPr>
                <w:sz w:val="24"/>
                <w:szCs w:val="24"/>
              </w:rPr>
              <w:t>who</w:t>
            </w:r>
            <w:r w:rsidR="00530E60">
              <w:rPr>
                <w:sz w:val="24"/>
                <w:szCs w:val="24"/>
              </w:rPr>
              <w:t xml:space="preserve">se family home and business were on this </w:t>
            </w:r>
            <w:proofErr w:type="gramStart"/>
            <w:r w:rsidR="00530E60">
              <w:rPr>
                <w:sz w:val="24"/>
                <w:szCs w:val="24"/>
              </w:rPr>
              <w:t>site</w:t>
            </w:r>
            <w:r w:rsidR="006841C0">
              <w:rPr>
                <w:sz w:val="24"/>
                <w:szCs w:val="24"/>
              </w:rPr>
              <w:t>.</w:t>
            </w:r>
            <w:proofErr w:type="gramEnd"/>
            <w:r w:rsidR="005C56DA" w:rsidRPr="001D67E3">
              <w:rPr>
                <w:sz w:val="24"/>
                <w:szCs w:val="24"/>
              </w:rPr>
              <w:t xml:space="preserve"> </w:t>
            </w:r>
          </w:p>
        </w:tc>
      </w:tr>
      <w:tr w:rsidR="001100F8" w14:paraId="72E1538C" w14:textId="77777777" w:rsidTr="00014610">
        <w:tc>
          <w:tcPr>
            <w:tcW w:w="3543" w:type="dxa"/>
          </w:tcPr>
          <w:p w14:paraId="198E62B8" w14:textId="77777777" w:rsidR="001100F8" w:rsidRPr="001D67E3" w:rsidRDefault="001100F8">
            <w:pPr>
              <w:rPr>
                <w:sz w:val="24"/>
                <w:szCs w:val="24"/>
              </w:rPr>
            </w:pPr>
            <w:r w:rsidRPr="001D67E3">
              <w:rPr>
                <w:sz w:val="24"/>
                <w:szCs w:val="24"/>
              </w:rPr>
              <w:lastRenderedPageBreak/>
              <w:t>Morton Close</w:t>
            </w:r>
            <w:r w:rsidR="0016070E">
              <w:rPr>
                <w:sz w:val="24"/>
                <w:szCs w:val="24"/>
              </w:rPr>
              <w:t xml:space="preserve"> </w:t>
            </w:r>
            <w:r w:rsidR="002A450C">
              <w:rPr>
                <w:sz w:val="24"/>
                <w:szCs w:val="24"/>
              </w:rPr>
              <w:t>(</w:t>
            </w:r>
            <w:r w:rsidR="0016070E">
              <w:rPr>
                <w:sz w:val="24"/>
                <w:szCs w:val="24"/>
              </w:rPr>
              <w:t>1977</w:t>
            </w:r>
            <w:r w:rsidR="002A450C">
              <w:rPr>
                <w:sz w:val="24"/>
                <w:szCs w:val="24"/>
              </w:rPr>
              <w:t>)</w:t>
            </w:r>
          </w:p>
        </w:tc>
        <w:tc>
          <w:tcPr>
            <w:tcW w:w="4503" w:type="dxa"/>
          </w:tcPr>
          <w:p w14:paraId="066DF7A1" w14:textId="77777777" w:rsidR="001100F8" w:rsidRPr="001D67E3" w:rsidRDefault="001100F8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43C18A3E" w14:textId="49261F89" w:rsidR="001100F8" w:rsidRPr="001D67E3" w:rsidRDefault="001100F8" w:rsidP="00E44121">
            <w:pPr>
              <w:rPr>
                <w:sz w:val="24"/>
                <w:szCs w:val="24"/>
              </w:rPr>
            </w:pPr>
            <w:r w:rsidRPr="001D67E3">
              <w:rPr>
                <w:sz w:val="24"/>
                <w:szCs w:val="24"/>
              </w:rPr>
              <w:t xml:space="preserve">Built on land formerly </w:t>
            </w:r>
            <w:r w:rsidR="00E44121">
              <w:rPr>
                <w:sz w:val="24"/>
                <w:szCs w:val="24"/>
              </w:rPr>
              <w:t xml:space="preserve">farmed by </w:t>
            </w:r>
            <w:r w:rsidR="00E44121" w:rsidRPr="009E4110">
              <w:rPr>
                <w:i/>
                <w:sz w:val="24"/>
                <w:szCs w:val="24"/>
              </w:rPr>
              <w:t>John Morton</w:t>
            </w:r>
            <w:r w:rsidR="0016070E">
              <w:rPr>
                <w:sz w:val="24"/>
                <w:szCs w:val="24"/>
              </w:rPr>
              <w:t xml:space="preserve"> of Glebe Farm </w:t>
            </w:r>
            <w:r w:rsidR="00346BE2">
              <w:rPr>
                <w:sz w:val="24"/>
                <w:szCs w:val="24"/>
              </w:rPr>
              <w:t xml:space="preserve">and Burnaby Farm </w:t>
            </w:r>
            <w:r w:rsidR="0016070E">
              <w:rPr>
                <w:sz w:val="24"/>
                <w:szCs w:val="24"/>
              </w:rPr>
              <w:t xml:space="preserve">and named </w:t>
            </w:r>
            <w:r w:rsidR="00B910BE">
              <w:rPr>
                <w:sz w:val="24"/>
                <w:szCs w:val="24"/>
              </w:rPr>
              <w:t xml:space="preserve">after him </w:t>
            </w:r>
            <w:r w:rsidR="0016070E">
              <w:rPr>
                <w:sz w:val="24"/>
                <w:szCs w:val="24"/>
              </w:rPr>
              <w:t>by the parish council in recog</w:t>
            </w:r>
            <w:r w:rsidR="00B910BE">
              <w:rPr>
                <w:sz w:val="24"/>
                <w:szCs w:val="24"/>
              </w:rPr>
              <w:t xml:space="preserve">nition of his contribution to </w:t>
            </w:r>
            <w:r w:rsidR="0016070E">
              <w:rPr>
                <w:sz w:val="24"/>
                <w:szCs w:val="24"/>
              </w:rPr>
              <w:t>the village</w:t>
            </w:r>
            <w:r w:rsidR="00B910BE">
              <w:rPr>
                <w:sz w:val="24"/>
                <w:szCs w:val="24"/>
              </w:rPr>
              <w:t>.</w:t>
            </w:r>
          </w:p>
        </w:tc>
      </w:tr>
      <w:tr w:rsidR="001100F8" w14:paraId="2ACF1080" w14:textId="77777777" w:rsidTr="00014610">
        <w:tc>
          <w:tcPr>
            <w:tcW w:w="3543" w:type="dxa"/>
          </w:tcPr>
          <w:p w14:paraId="494F18B2" w14:textId="77777777" w:rsidR="001100F8" w:rsidRPr="001D67E3" w:rsidRDefault="001100F8">
            <w:pPr>
              <w:rPr>
                <w:sz w:val="24"/>
                <w:szCs w:val="24"/>
              </w:rPr>
            </w:pPr>
            <w:proofErr w:type="spellStart"/>
            <w:r w:rsidRPr="001D67E3">
              <w:rPr>
                <w:sz w:val="24"/>
                <w:szCs w:val="24"/>
              </w:rPr>
              <w:t>Deadman’s</w:t>
            </w:r>
            <w:proofErr w:type="spellEnd"/>
            <w:r w:rsidRPr="001D67E3">
              <w:rPr>
                <w:sz w:val="24"/>
                <w:szCs w:val="24"/>
              </w:rPr>
              <w:t xml:space="preserve"> Lane</w:t>
            </w:r>
          </w:p>
        </w:tc>
        <w:tc>
          <w:tcPr>
            <w:tcW w:w="4503" w:type="dxa"/>
          </w:tcPr>
          <w:p w14:paraId="7A7341CC" w14:textId="77777777" w:rsidR="001100F8" w:rsidRPr="001D67E3" w:rsidRDefault="001100F8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32B026D9" w14:textId="4E60E0B7" w:rsidR="001100F8" w:rsidRPr="001D67E3" w:rsidRDefault="00080EC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Likely to have been named  (or </w:t>
            </w:r>
            <w:proofErr w:type="spellStart"/>
            <w:r>
              <w:rPr>
                <w:i/>
                <w:sz w:val="24"/>
                <w:szCs w:val="24"/>
              </w:rPr>
              <w:t>mis</w:t>
            </w:r>
            <w:proofErr w:type="spellEnd"/>
            <w:r>
              <w:rPr>
                <w:i/>
                <w:sz w:val="24"/>
                <w:szCs w:val="24"/>
              </w:rPr>
              <w:t xml:space="preserve">-named) after a </w:t>
            </w:r>
            <w:proofErr w:type="spellStart"/>
            <w:r>
              <w:rPr>
                <w:i/>
                <w:sz w:val="24"/>
                <w:szCs w:val="24"/>
              </w:rPr>
              <w:t>saxon</w:t>
            </w:r>
            <w:proofErr w:type="spellEnd"/>
            <w:r>
              <w:rPr>
                <w:i/>
                <w:sz w:val="24"/>
                <w:szCs w:val="24"/>
              </w:rPr>
              <w:t xml:space="preserve"> boundary stone at the junction of the boundaries of the modern parishes of North Marston </w:t>
            </w:r>
            <w:proofErr w:type="gramStart"/>
            <w:r>
              <w:rPr>
                <w:i/>
                <w:sz w:val="24"/>
                <w:szCs w:val="24"/>
              </w:rPr>
              <w:t xml:space="preserve">and  </w:t>
            </w:r>
            <w:proofErr w:type="spellStart"/>
            <w:r>
              <w:rPr>
                <w:i/>
                <w:sz w:val="24"/>
                <w:szCs w:val="24"/>
              </w:rPr>
              <w:t>Granborough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 xml:space="preserve">, marking the edge of the estate owned by St Alban’s Abbey which included </w:t>
            </w:r>
            <w:proofErr w:type="spellStart"/>
            <w:r>
              <w:rPr>
                <w:i/>
                <w:sz w:val="24"/>
                <w:szCs w:val="24"/>
              </w:rPr>
              <w:t>Granborough</w:t>
            </w:r>
            <w:proofErr w:type="spellEnd"/>
            <w:r>
              <w:rPr>
                <w:i/>
                <w:sz w:val="24"/>
                <w:szCs w:val="24"/>
              </w:rPr>
              <w:t>. The stone, etched with a cross, would have resembled a grave-marker and led to the “</w:t>
            </w:r>
            <w:proofErr w:type="spellStart"/>
            <w:r>
              <w:rPr>
                <w:i/>
                <w:sz w:val="24"/>
                <w:szCs w:val="24"/>
              </w:rPr>
              <w:t>deadman</w:t>
            </w:r>
            <w:proofErr w:type="spellEnd"/>
            <w:r>
              <w:rPr>
                <w:i/>
                <w:sz w:val="24"/>
                <w:szCs w:val="24"/>
              </w:rPr>
              <w:t xml:space="preserve">” description. A mile towards </w:t>
            </w:r>
            <w:proofErr w:type="spellStart"/>
            <w:r>
              <w:rPr>
                <w:i/>
                <w:sz w:val="24"/>
                <w:szCs w:val="24"/>
              </w:rPr>
              <w:t>Granborough</w:t>
            </w:r>
            <w:proofErr w:type="spellEnd"/>
            <w:r>
              <w:rPr>
                <w:i/>
                <w:sz w:val="24"/>
                <w:szCs w:val="24"/>
              </w:rPr>
              <w:t>, at another intersection point of the St Alban’s estate was another of these boundary stones, referred to on a 16</w:t>
            </w:r>
            <w:r w:rsidRPr="00080EC4">
              <w:rPr>
                <w:i/>
                <w:sz w:val="24"/>
                <w:szCs w:val="24"/>
                <w:vertAlign w:val="superscript"/>
              </w:rPr>
              <w:t>th</w:t>
            </w:r>
            <w:r>
              <w:rPr>
                <w:i/>
                <w:sz w:val="24"/>
                <w:szCs w:val="24"/>
              </w:rPr>
              <w:t xml:space="preserve"> century map as “</w:t>
            </w:r>
            <w:proofErr w:type="spellStart"/>
            <w:r>
              <w:rPr>
                <w:i/>
                <w:sz w:val="24"/>
                <w:szCs w:val="24"/>
              </w:rPr>
              <w:t>Deadman’s</w:t>
            </w:r>
            <w:proofErr w:type="spellEnd"/>
            <w:r>
              <w:rPr>
                <w:i/>
                <w:sz w:val="24"/>
                <w:szCs w:val="24"/>
              </w:rPr>
              <w:t xml:space="preserve"> Cross.”</w:t>
            </w:r>
          </w:p>
        </w:tc>
      </w:tr>
      <w:tr w:rsidR="001100F8" w14:paraId="3DB4A861" w14:textId="77777777" w:rsidTr="00014610">
        <w:tc>
          <w:tcPr>
            <w:tcW w:w="3543" w:type="dxa"/>
          </w:tcPr>
          <w:p w14:paraId="64B8C4C8" w14:textId="77777777" w:rsidR="001100F8" w:rsidRPr="001D67E3" w:rsidRDefault="001100F8">
            <w:pPr>
              <w:rPr>
                <w:sz w:val="24"/>
                <w:szCs w:val="24"/>
              </w:rPr>
            </w:pPr>
            <w:proofErr w:type="spellStart"/>
            <w:r w:rsidRPr="001D67E3">
              <w:rPr>
                <w:sz w:val="24"/>
                <w:szCs w:val="24"/>
              </w:rPr>
              <w:t>Schorne</w:t>
            </w:r>
            <w:proofErr w:type="spellEnd"/>
            <w:r w:rsidRPr="001D67E3">
              <w:rPr>
                <w:sz w:val="24"/>
                <w:szCs w:val="24"/>
              </w:rPr>
              <w:t xml:space="preserve"> Lane</w:t>
            </w:r>
          </w:p>
        </w:tc>
        <w:tc>
          <w:tcPr>
            <w:tcW w:w="4503" w:type="dxa"/>
          </w:tcPr>
          <w:p w14:paraId="1F621509" w14:textId="77777777" w:rsidR="001100F8" w:rsidRPr="001D67E3" w:rsidRDefault="0016070E" w:rsidP="00160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Holy Well Lane, Well Lane</w:t>
            </w:r>
          </w:p>
        </w:tc>
        <w:tc>
          <w:tcPr>
            <w:tcW w:w="5529" w:type="dxa"/>
          </w:tcPr>
          <w:p w14:paraId="10CDAEB9" w14:textId="77777777" w:rsidR="001100F8" w:rsidRPr="001D67E3" w:rsidRDefault="001100F8" w:rsidP="00E44121">
            <w:pPr>
              <w:rPr>
                <w:sz w:val="24"/>
                <w:szCs w:val="24"/>
              </w:rPr>
            </w:pPr>
            <w:r w:rsidRPr="001D67E3">
              <w:rPr>
                <w:sz w:val="24"/>
                <w:szCs w:val="24"/>
              </w:rPr>
              <w:t>Named after the fourteenth century rector</w:t>
            </w:r>
            <w:r w:rsidRPr="009E4110">
              <w:rPr>
                <w:i/>
                <w:sz w:val="24"/>
                <w:szCs w:val="24"/>
              </w:rPr>
              <w:t xml:space="preserve">, John </w:t>
            </w:r>
            <w:proofErr w:type="spellStart"/>
            <w:r w:rsidRPr="009E4110">
              <w:rPr>
                <w:i/>
                <w:sz w:val="24"/>
                <w:szCs w:val="24"/>
              </w:rPr>
              <w:t>Schorne</w:t>
            </w:r>
            <w:proofErr w:type="spellEnd"/>
            <w:r w:rsidRPr="009E4110">
              <w:rPr>
                <w:i/>
                <w:sz w:val="24"/>
                <w:szCs w:val="24"/>
              </w:rPr>
              <w:t>,</w:t>
            </w:r>
            <w:r w:rsidRPr="001D67E3">
              <w:rPr>
                <w:sz w:val="24"/>
                <w:szCs w:val="24"/>
              </w:rPr>
              <w:t xml:space="preserve"> who “discovered” a spring that became a holy well that is sited in this lane.</w:t>
            </w:r>
            <w:r w:rsidR="00E44121">
              <w:rPr>
                <w:sz w:val="24"/>
                <w:szCs w:val="24"/>
              </w:rPr>
              <w:t xml:space="preserve"> The well and his shrine at the church attracted thousands</w:t>
            </w:r>
            <w:r w:rsidR="005C56DA" w:rsidRPr="001D67E3">
              <w:rPr>
                <w:sz w:val="24"/>
                <w:szCs w:val="24"/>
              </w:rPr>
              <w:t xml:space="preserve"> of pilgrims</w:t>
            </w:r>
            <w:r w:rsidR="00E44121">
              <w:rPr>
                <w:sz w:val="24"/>
                <w:szCs w:val="24"/>
              </w:rPr>
              <w:t xml:space="preserve"> over nearly two centuries</w:t>
            </w:r>
            <w:r w:rsidR="005C56DA" w:rsidRPr="001D67E3">
              <w:rPr>
                <w:sz w:val="24"/>
                <w:szCs w:val="24"/>
              </w:rPr>
              <w:t>.</w:t>
            </w:r>
          </w:p>
        </w:tc>
      </w:tr>
      <w:tr w:rsidR="005C56DA" w14:paraId="3B61789D" w14:textId="77777777" w:rsidTr="00014610">
        <w:tc>
          <w:tcPr>
            <w:tcW w:w="3543" w:type="dxa"/>
          </w:tcPr>
          <w:p w14:paraId="56AC5B6B" w14:textId="77777777" w:rsidR="005C56DA" w:rsidRPr="001D67E3" w:rsidRDefault="005C56DA">
            <w:pPr>
              <w:rPr>
                <w:sz w:val="24"/>
                <w:szCs w:val="24"/>
              </w:rPr>
            </w:pPr>
            <w:proofErr w:type="spellStart"/>
            <w:r w:rsidRPr="001D67E3">
              <w:rPr>
                <w:sz w:val="24"/>
                <w:szCs w:val="24"/>
              </w:rPr>
              <w:t>Marstonfields</w:t>
            </w:r>
            <w:proofErr w:type="spellEnd"/>
            <w:r w:rsidRPr="001D67E3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4503" w:type="dxa"/>
          </w:tcPr>
          <w:p w14:paraId="2D3BEAF8" w14:textId="77777777" w:rsidR="005C56DA" w:rsidRPr="001D67E3" w:rsidRDefault="00160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 Marston Fields, Townsend</w:t>
            </w:r>
          </w:p>
        </w:tc>
        <w:tc>
          <w:tcPr>
            <w:tcW w:w="5529" w:type="dxa"/>
          </w:tcPr>
          <w:p w14:paraId="6EB1F06D" w14:textId="77777777" w:rsidR="005C56DA" w:rsidRPr="001D67E3" w:rsidRDefault="005C56DA" w:rsidP="001100F8">
            <w:pPr>
              <w:rPr>
                <w:sz w:val="24"/>
                <w:szCs w:val="24"/>
              </w:rPr>
            </w:pPr>
            <w:r w:rsidRPr="001D67E3">
              <w:rPr>
                <w:sz w:val="24"/>
                <w:szCs w:val="24"/>
              </w:rPr>
              <w:t xml:space="preserve">Named after an area called </w:t>
            </w:r>
            <w:r w:rsidR="009E4110">
              <w:rPr>
                <w:i/>
                <w:sz w:val="24"/>
                <w:szCs w:val="24"/>
              </w:rPr>
              <w:t>Marston’s</w:t>
            </w:r>
            <w:r w:rsidRPr="009E4110">
              <w:rPr>
                <w:i/>
                <w:sz w:val="24"/>
                <w:szCs w:val="24"/>
              </w:rPr>
              <w:t xml:space="preserve"> Fields</w:t>
            </w:r>
            <w:r w:rsidRPr="001D67E3">
              <w:rPr>
                <w:sz w:val="24"/>
                <w:szCs w:val="24"/>
              </w:rPr>
              <w:t xml:space="preserve">, to </w:t>
            </w:r>
            <w:r w:rsidR="00E44121">
              <w:rPr>
                <w:sz w:val="24"/>
                <w:szCs w:val="24"/>
              </w:rPr>
              <w:t xml:space="preserve">which it leads, that formed part </w:t>
            </w:r>
            <w:r w:rsidRPr="001D67E3">
              <w:rPr>
                <w:sz w:val="24"/>
                <w:szCs w:val="24"/>
              </w:rPr>
              <w:t>of the large open fields worked by villagers prior to Enclosure in 1778. The name disting</w:t>
            </w:r>
            <w:r w:rsidR="00E44121">
              <w:rPr>
                <w:sz w:val="24"/>
                <w:szCs w:val="24"/>
              </w:rPr>
              <w:t xml:space="preserve">uished the area from the neighbouring open fields belonging to </w:t>
            </w:r>
            <w:proofErr w:type="spellStart"/>
            <w:r w:rsidRPr="001D67E3">
              <w:rPr>
                <w:sz w:val="24"/>
                <w:szCs w:val="24"/>
              </w:rPr>
              <w:t>Oving</w:t>
            </w:r>
            <w:proofErr w:type="spellEnd"/>
            <w:r w:rsidRPr="001D67E3">
              <w:rPr>
                <w:sz w:val="24"/>
                <w:szCs w:val="24"/>
              </w:rPr>
              <w:t xml:space="preserve"> parish</w:t>
            </w:r>
            <w:r w:rsidR="00D742D4">
              <w:rPr>
                <w:sz w:val="24"/>
                <w:szCs w:val="24"/>
              </w:rPr>
              <w:t xml:space="preserve">, which would have been </w:t>
            </w:r>
            <w:proofErr w:type="spellStart"/>
            <w:r w:rsidR="00D742D4" w:rsidRPr="00D742D4">
              <w:rPr>
                <w:i/>
                <w:sz w:val="24"/>
                <w:szCs w:val="24"/>
              </w:rPr>
              <w:t>Oving</w:t>
            </w:r>
            <w:r w:rsidR="009E4110">
              <w:rPr>
                <w:i/>
                <w:sz w:val="24"/>
                <w:szCs w:val="24"/>
              </w:rPr>
              <w:t>’s</w:t>
            </w:r>
            <w:proofErr w:type="spellEnd"/>
            <w:r w:rsidR="00D742D4" w:rsidRPr="00D742D4">
              <w:rPr>
                <w:i/>
                <w:sz w:val="24"/>
                <w:szCs w:val="24"/>
              </w:rPr>
              <w:t xml:space="preserve"> Fields</w:t>
            </w:r>
            <w:proofErr w:type="gramStart"/>
            <w:r w:rsidR="00D742D4" w:rsidRPr="00D742D4">
              <w:rPr>
                <w:i/>
                <w:sz w:val="24"/>
                <w:szCs w:val="24"/>
              </w:rPr>
              <w:t>.</w:t>
            </w:r>
            <w:r w:rsidRPr="00D742D4">
              <w:rPr>
                <w:i/>
                <w:sz w:val="24"/>
                <w:szCs w:val="24"/>
              </w:rPr>
              <w:t>.</w:t>
            </w:r>
            <w:proofErr w:type="gramEnd"/>
          </w:p>
        </w:tc>
      </w:tr>
      <w:tr w:rsidR="0016070E" w14:paraId="3393177F" w14:textId="77777777" w:rsidTr="00014610">
        <w:tc>
          <w:tcPr>
            <w:tcW w:w="3543" w:type="dxa"/>
          </w:tcPr>
          <w:p w14:paraId="255CF1FC" w14:textId="77777777" w:rsidR="0016070E" w:rsidRPr="001D67E3" w:rsidRDefault="00160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Church Street</w:t>
            </w:r>
          </w:p>
        </w:tc>
        <w:tc>
          <w:tcPr>
            <w:tcW w:w="4503" w:type="dxa"/>
          </w:tcPr>
          <w:p w14:paraId="79BC06F1" w14:textId="77777777" w:rsidR="0016070E" w:rsidRDefault="00160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Vicarage Rise, Church Lane (at the top end)</w:t>
            </w:r>
          </w:p>
        </w:tc>
        <w:tc>
          <w:tcPr>
            <w:tcW w:w="5529" w:type="dxa"/>
          </w:tcPr>
          <w:p w14:paraId="3D6346CF" w14:textId="77777777" w:rsidR="0016070E" w:rsidRDefault="0016070E" w:rsidP="001100F8">
            <w:pPr>
              <w:rPr>
                <w:sz w:val="24"/>
                <w:szCs w:val="24"/>
              </w:rPr>
            </w:pPr>
          </w:p>
          <w:p w14:paraId="24A04566" w14:textId="77777777" w:rsidR="0016070E" w:rsidRPr="001D67E3" w:rsidRDefault="0016070E" w:rsidP="001100F8">
            <w:pPr>
              <w:rPr>
                <w:sz w:val="24"/>
                <w:szCs w:val="24"/>
              </w:rPr>
            </w:pPr>
          </w:p>
        </w:tc>
      </w:tr>
      <w:tr w:rsidR="0016070E" w14:paraId="0C63F6E2" w14:textId="77777777" w:rsidTr="00014610">
        <w:tc>
          <w:tcPr>
            <w:tcW w:w="3543" w:type="dxa"/>
          </w:tcPr>
          <w:p w14:paraId="2CF93AE1" w14:textId="77777777" w:rsidR="0016070E" w:rsidRDefault="00160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Hill Farm </w:t>
            </w:r>
          </w:p>
        </w:tc>
        <w:tc>
          <w:tcPr>
            <w:tcW w:w="4503" w:type="dxa"/>
          </w:tcPr>
          <w:p w14:paraId="7054981C" w14:textId="77777777" w:rsidR="0016070E" w:rsidRDefault="0016070E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785C6A39" w14:textId="05F7ECC2" w:rsidR="0016070E" w:rsidRDefault="0016070E" w:rsidP="00110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Named after the farm </w:t>
            </w:r>
            <w:r w:rsidR="00C17917">
              <w:rPr>
                <w:sz w:val="24"/>
                <w:szCs w:val="24"/>
              </w:rPr>
              <w:t xml:space="preserve">formerly </w:t>
            </w:r>
            <w:r>
              <w:rPr>
                <w:sz w:val="24"/>
                <w:szCs w:val="24"/>
              </w:rPr>
              <w:t>on this site</w:t>
            </w:r>
            <w:r w:rsidR="006841C0">
              <w:rPr>
                <w:sz w:val="24"/>
                <w:szCs w:val="24"/>
              </w:rPr>
              <w:t>.</w:t>
            </w:r>
          </w:p>
        </w:tc>
      </w:tr>
      <w:tr w:rsidR="00633C85" w14:paraId="6DB10F61" w14:textId="77777777" w:rsidTr="00014610">
        <w:tc>
          <w:tcPr>
            <w:tcW w:w="3543" w:type="dxa"/>
          </w:tcPr>
          <w:p w14:paraId="666BD80A" w14:textId="3CA7EE6E" w:rsidR="00633C85" w:rsidRDefault="00633C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Steart</w:t>
            </w:r>
            <w:proofErr w:type="spellEnd"/>
            <w:r>
              <w:rPr>
                <w:sz w:val="24"/>
                <w:szCs w:val="24"/>
              </w:rPr>
              <w:t xml:space="preserve"> Lane</w:t>
            </w:r>
          </w:p>
        </w:tc>
        <w:tc>
          <w:tcPr>
            <w:tcW w:w="4503" w:type="dxa"/>
          </w:tcPr>
          <w:p w14:paraId="524BD8AA" w14:textId="3337FD29" w:rsidR="00633C85" w:rsidRDefault="00C17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Stewart</w:t>
            </w:r>
            <w:r w:rsidR="00633C85">
              <w:rPr>
                <w:sz w:val="24"/>
                <w:szCs w:val="24"/>
              </w:rPr>
              <w:t xml:space="preserve"> Lane</w:t>
            </w:r>
          </w:p>
        </w:tc>
        <w:tc>
          <w:tcPr>
            <w:tcW w:w="5529" w:type="dxa"/>
          </w:tcPr>
          <w:p w14:paraId="42C3D437" w14:textId="6157AE33" w:rsidR="00633C85" w:rsidRDefault="00633C85" w:rsidP="00110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Marked as such on Bryant’s County Map of 1825</w:t>
            </w:r>
          </w:p>
        </w:tc>
      </w:tr>
    </w:tbl>
    <w:p w14:paraId="7202FE69" w14:textId="77777777" w:rsidR="006408C3" w:rsidRDefault="006408C3"/>
    <w:sectPr w:rsidR="006408C3" w:rsidSect="0001461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10"/>
    <w:rsid w:val="00014610"/>
    <w:rsid w:val="00080EC4"/>
    <w:rsid w:val="001100F8"/>
    <w:rsid w:val="0016070E"/>
    <w:rsid w:val="001C5722"/>
    <w:rsid w:val="001D67E3"/>
    <w:rsid w:val="00262D1B"/>
    <w:rsid w:val="002A450C"/>
    <w:rsid w:val="00346BE2"/>
    <w:rsid w:val="00530E60"/>
    <w:rsid w:val="00576464"/>
    <w:rsid w:val="005C56DA"/>
    <w:rsid w:val="00633C85"/>
    <w:rsid w:val="006408C3"/>
    <w:rsid w:val="006841C0"/>
    <w:rsid w:val="00734DB5"/>
    <w:rsid w:val="008B2D5D"/>
    <w:rsid w:val="009C08B3"/>
    <w:rsid w:val="009E0583"/>
    <w:rsid w:val="009E4110"/>
    <w:rsid w:val="00AE716C"/>
    <w:rsid w:val="00B910BE"/>
    <w:rsid w:val="00BF27BA"/>
    <w:rsid w:val="00C17917"/>
    <w:rsid w:val="00D742D4"/>
    <w:rsid w:val="00E44121"/>
    <w:rsid w:val="00E8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E4D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B7E8CA-6490-DD46-934F-FC6FF318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2848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Spargo</cp:lastModifiedBy>
  <cp:revision>2</cp:revision>
  <dcterms:created xsi:type="dcterms:W3CDTF">2018-09-15T15:08:00Z</dcterms:created>
  <dcterms:modified xsi:type="dcterms:W3CDTF">2018-09-15T15:08:00Z</dcterms:modified>
</cp:coreProperties>
</file>